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C0208" w14:textId="613E3C35" w:rsidR="002D64F0" w:rsidRPr="002D64F0" w:rsidRDefault="002D64F0" w:rsidP="002D64F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2D64F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Paskaidrojuma raksts</w:t>
      </w:r>
      <w:r w:rsidRPr="002D64F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br/>
      </w:r>
      <w:r w:rsidRPr="002D64F0">
        <w:rPr>
          <w:rFonts w:ascii="Times New Roman" w:hAnsi="Times New Roman" w:cs="Times New Roman"/>
          <w:b/>
          <w:bCs/>
          <w:sz w:val="24"/>
          <w:szCs w:val="24"/>
        </w:rPr>
        <w:t xml:space="preserve">Madonas novada pašvaldības saistošajiem noteikumiem </w:t>
      </w:r>
      <w:r w:rsidRPr="00EA58F4">
        <w:rPr>
          <w:rFonts w:ascii="Times New Roman" w:hAnsi="Times New Roman" w:cs="Times New Roman"/>
          <w:b/>
          <w:bCs/>
          <w:sz w:val="24"/>
          <w:szCs w:val="24"/>
        </w:rPr>
        <w:t>Nr.</w:t>
      </w:r>
      <w:r w:rsidR="00EA58F4" w:rsidRPr="00EA58F4">
        <w:rPr>
          <w:rFonts w:ascii="Times New Roman" w:hAnsi="Times New Roman" w:cs="Times New Roman"/>
          <w:b/>
          <w:bCs/>
          <w:sz w:val="24"/>
          <w:szCs w:val="24"/>
        </w:rPr>
        <w:t xml:space="preserve"> 22</w:t>
      </w:r>
      <w:r w:rsidRPr="00EA58F4">
        <w:rPr>
          <w:rFonts w:ascii="Times New Roman" w:hAnsi="Times New Roman" w:cs="Times New Roman"/>
          <w:b/>
          <w:bCs/>
          <w:sz w:val="24"/>
          <w:szCs w:val="24"/>
        </w:rPr>
        <w:t xml:space="preserve">  “Par decentralizēto</w:t>
      </w:r>
      <w:r w:rsidRPr="002D64F0">
        <w:rPr>
          <w:rFonts w:ascii="Times New Roman" w:hAnsi="Times New Roman"/>
          <w:b/>
          <w:sz w:val="24"/>
          <w:szCs w:val="24"/>
          <w:lang w:eastAsia="lv-LV"/>
        </w:rPr>
        <w:t xml:space="preserve"> kanalizācijas pakalpojumu sniegšanas un uzskaites kārtību Madonas novada pašvaldībā”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10"/>
        <w:gridCol w:w="5245"/>
      </w:tblGrid>
      <w:tr w:rsidR="002D64F0" w:rsidRPr="000137B5" w14:paraId="6238A53F" w14:textId="77777777" w:rsidTr="00127AD8">
        <w:trPr>
          <w:tblCellSpacing w:w="15" w:type="dxa"/>
        </w:trPr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A6D654" w14:textId="77777777" w:rsidR="002D64F0" w:rsidRPr="000137B5" w:rsidRDefault="002D64F0" w:rsidP="00127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3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Paskaidrojuma raksta sadaļas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94428" w14:textId="77777777" w:rsidR="002D64F0" w:rsidRPr="000137B5" w:rsidRDefault="002D64F0" w:rsidP="00127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3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Norādāmā informācija </w:t>
            </w:r>
          </w:p>
        </w:tc>
      </w:tr>
      <w:tr w:rsidR="002D64F0" w:rsidRPr="000137B5" w14:paraId="4CF06FC3" w14:textId="77777777" w:rsidTr="00127AD8">
        <w:trPr>
          <w:tblCellSpacing w:w="15" w:type="dxa"/>
        </w:trPr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283F40" w14:textId="77777777" w:rsidR="002D64F0" w:rsidRPr="000137B5" w:rsidRDefault="002D64F0" w:rsidP="0012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3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 Saistošo noteikumu nepieciešamības pamatojums 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0F3A2A" w14:textId="77777777" w:rsidR="002D64F0" w:rsidRPr="001A3118" w:rsidRDefault="002D64F0" w:rsidP="00127AD8">
            <w:pPr>
              <w:shd w:val="clear" w:color="auto" w:fill="FFFFFF"/>
              <w:spacing w:beforeLines="1" w:before="2" w:afterLines="1" w:after="2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311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Administratīvo teritoriju un apdzīvoto vietu likuma pārejas noteikumu 17.punkts paredz, ka </w:t>
            </w:r>
            <w:r w:rsidRPr="001A311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2021. gada pašvaldību vēlēšanās ievēlētā novada dome izvērtē novadu veidojošo bijušo pašvaldību pieņemtos saistošos noteikumus un pieņem jaunus novada saistošos noteikumus.</w:t>
            </w:r>
            <w:r w:rsidRPr="001A311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ab/>
            </w:r>
          </w:p>
          <w:p w14:paraId="5C3734C6" w14:textId="77777777" w:rsidR="002D64F0" w:rsidRPr="000137B5" w:rsidRDefault="002D64F0" w:rsidP="00127AD8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31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lv-LV"/>
              </w:rPr>
              <w:tab/>
            </w:r>
          </w:p>
        </w:tc>
      </w:tr>
      <w:tr w:rsidR="002D64F0" w:rsidRPr="000137B5" w14:paraId="508C390C" w14:textId="77777777" w:rsidTr="00127AD8">
        <w:trPr>
          <w:tblCellSpacing w:w="15" w:type="dxa"/>
        </w:trPr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FC71E4" w14:textId="77777777" w:rsidR="002D64F0" w:rsidRPr="000137B5" w:rsidRDefault="002D64F0" w:rsidP="0012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3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 Īss saistošo noteikumu satura izklāsts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C847CC" w14:textId="77777777" w:rsidR="009425FA" w:rsidRPr="009425FA" w:rsidRDefault="009425FA" w:rsidP="009425FA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ind w:firstLine="300"/>
              <w:jc w:val="both"/>
            </w:pPr>
            <w:r w:rsidRPr="009425FA">
              <w:rPr>
                <w:shd w:val="clear" w:color="auto" w:fill="FFFFFF"/>
              </w:rPr>
              <w:t xml:space="preserve">Saskaņā ar </w:t>
            </w:r>
            <w:r w:rsidRPr="009425FA">
              <w:rPr>
                <w:iCs/>
              </w:rPr>
              <w:t xml:space="preserve">Ūdenssaimniecības pakalpojumu likuma 6. panta ceturtās daļas 5. punktu </w:t>
            </w:r>
            <w:r w:rsidRPr="009425FA">
              <w:t>vietējās pašvaldības dome izdod saistošos noteikumus, kuros paredz decentralizēto kanalizācijas pakalpojumu sniegšanas un uzskaites kārtību.</w:t>
            </w:r>
          </w:p>
          <w:p w14:paraId="6E7709B0" w14:textId="1140DB57" w:rsidR="009425FA" w:rsidRPr="0095558F" w:rsidRDefault="009425FA" w:rsidP="009425FA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ind w:firstLine="300"/>
              <w:jc w:val="both"/>
            </w:pPr>
            <w:r>
              <w:rPr>
                <w:iCs/>
              </w:rPr>
              <w:t xml:space="preserve">Saskaņā ar  </w:t>
            </w:r>
            <w:r w:rsidRPr="00FE2D66">
              <w:rPr>
                <w:iCs/>
              </w:rPr>
              <w:t xml:space="preserve">Ministru kabineta 2017. gada 27. jūnija noteikumu Nr.384 “Noteikumi par decentralizēto kanalizācijas sistēmu apsaimniekošanu un reģistrēšanu” </w:t>
            </w:r>
            <w:r w:rsidRPr="0095558F">
              <w:rPr>
                <w:iCs/>
              </w:rPr>
              <w:t>6.punktu</w:t>
            </w:r>
            <w:r w:rsidRPr="0095558F">
              <w:t xml:space="preserve"> pašvaldība saistošajos noteikumos nosaka  ciemus, uz kuru teritorijās esošām decentralizētajām kanalizācijas sistēmām neattiecas šajos noteikumos noteiktās prasības; minimālo biežumu notekūdeņu un nosēdumu izvešanai no </w:t>
            </w:r>
            <w:r>
              <w:t>MK noteikumu Nr.384</w:t>
            </w:r>
            <w:r w:rsidRPr="0095558F">
              <w:t xml:space="preserve"> 3.2. un 3.3. apakšpunktā minētajām decentralizētajām kanalizācijas sistēmām, ņemot vērā būvju veidu, ūdens patēriņu konkrētajā īpašumā un decentralizētās kanalizācijas sistēmas iekārtu tilpumu;  </w:t>
            </w:r>
            <w:r>
              <w:t xml:space="preserve">MK </w:t>
            </w:r>
            <w:r w:rsidRPr="0095558F">
              <w:t>noteikumu</w:t>
            </w:r>
            <w:r>
              <w:t xml:space="preserve"> Nr.384</w:t>
            </w:r>
            <w:r w:rsidRPr="0095558F">
              <w:t xml:space="preserve"> 3.1., 3.2. un 3.3. apakšpunktā minēto decentralizēto kanalizācijas sistēmu kontroles un uzraudzības kārtību; 6.4. prasību minimumu asenizatoram.</w:t>
            </w:r>
          </w:p>
          <w:p w14:paraId="1AB944AC" w14:textId="77777777" w:rsidR="002D64F0" w:rsidRPr="000137B5" w:rsidRDefault="002D64F0" w:rsidP="00127AD8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D64F0" w:rsidRPr="000137B5" w14:paraId="3EB2AF6A" w14:textId="77777777" w:rsidTr="00127AD8">
        <w:trPr>
          <w:tblCellSpacing w:w="15" w:type="dxa"/>
        </w:trPr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7574E6" w14:textId="77777777" w:rsidR="002D64F0" w:rsidRPr="000137B5" w:rsidRDefault="002D64F0" w:rsidP="0012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3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3. Informācija par saistošo noteikumu ietekmi uz pašvaldības budžetu 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1278D7" w14:textId="77777777" w:rsidR="002D64F0" w:rsidRPr="00F47483" w:rsidRDefault="002D64F0" w:rsidP="00127A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47483">
              <w:rPr>
                <w:rFonts w:ascii="Times New Roman" w:hAnsi="Times New Roman" w:cs="Times New Roman"/>
              </w:rPr>
              <w:t>Nav ietekmes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D64F0" w:rsidRPr="000137B5" w14:paraId="7DAED547" w14:textId="77777777" w:rsidTr="00127AD8">
        <w:trPr>
          <w:tblCellSpacing w:w="15" w:type="dxa"/>
        </w:trPr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005125" w14:textId="77777777" w:rsidR="002D64F0" w:rsidRPr="000137B5" w:rsidRDefault="002D64F0" w:rsidP="0012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3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4. Informācija par saistošo noteikumu ietekmi uz sabiedrību un uzņēmējdarbības vidi pašvaldības teritorijā 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5D7E6" w14:textId="20BBE7EC" w:rsidR="002D64F0" w:rsidRPr="00BA4BA9" w:rsidRDefault="002D64F0" w:rsidP="00127AD8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BA4BA9">
              <w:rPr>
                <w:rFonts w:ascii="Times New Roman" w:eastAsia="Times New Roman" w:hAnsi="Times New Roman" w:cs="Arial Unicode MS"/>
                <w:bCs/>
                <w:sz w:val="24"/>
                <w:szCs w:val="24"/>
                <w:lang w:eastAsia="lv-LV" w:bidi="lo-LA"/>
              </w:rPr>
              <w:t>Saistošie noteikumi par sabiedrisko ūdenssaimniecības pakalpojumu sniegšanas un lietošanas kārtību darbojās arī līdzšinējos Madonas, Ērgļu un Lubānas novados</w:t>
            </w:r>
            <w:r>
              <w:rPr>
                <w:rFonts w:ascii="Times New Roman" w:eastAsia="Times New Roman" w:hAnsi="Times New Roman" w:cs="Arial Unicode MS"/>
                <w:bCs/>
                <w:sz w:val="24"/>
                <w:szCs w:val="24"/>
                <w:lang w:eastAsia="lv-LV" w:bidi="lo-LA"/>
              </w:rPr>
              <w:t xml:space="preserve">, jaunajā regulējumā nav apstiprinātas būtiskas izmaiņas. </w:t>
            </w:r>
          </w:p>
          <w:p w14:paraId="7FA87C20" w14:textId="77777777" w:rsidR="002D64F0" w:rsidRPr="00BA4BA9" w:rsidRDefault="002D64F0" w:rsidP="00127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</w:p>
        </w:tc>
      </w:tr>
      <w:tr w:rsidR="002D64F0" w:rsidRPr="000137B5" w14:paraId="3517B59C" w14:textId="77777777" w:rsidTr="00127AD8">
        <w:trPr>
          <w:tblCellSpacing w:w="15" w:type="dxa"/>
        </w:trPr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8F629" w14:textId="77777777" w:rsidR="002D64F0" w:rsidRPr="000137B5" w:rsidRDefault="002D64F0" w:rsidP="0012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3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5. Informācija par administratīvajām procedūrām 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4855FE" w14:textId="77777777" w:rsidR="002D64F0" w:rsidRPr="00F47483" w:rsidRDefault="002D64F0" w:rsidP="00127A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47483">
              <w:rPr>
                <w:rFonts w:ascii="Times New Roman" w:hAnsi="Times New Roman" w:cs="Times New Roman"/>
              </w:rPr>
              <w:t>Nav ietekmes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D64F0" w:rsidRPr="000137B5" w14:paraId="08ABF0FA" w14:textId="77777777" w:rsidTr="00127AD8">
        <w:trPr>
          <w:tblCellSpacing w:w="15" w:type="dxa"/>
        </w:trPr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9EEE52" w14:textId="77777777" w:rsidR="002D64F0" w:rsidRPr="000137B5" w:rsidRDefault="002D64F0" w:rsidP="0012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3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6. Informācija par konsultācijām ar privātpersonām 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29B907" w14:textId="77777777" w:rsidR="002D64F0" w:rsidRPr="00F47483" w:rsidRDefault="002D64F0" w:rsidP="00127A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47483">
              <w:rPr>
                <w:rFonts w:ascii="Times New Roman" w:eastAsia="Times New Roman" w:hAnsi="Times New Roman" w:cs="Times New Roman"/>
                <w:lang w:eastAsia="lv-LV"/>
              </w:rPr>
              <w:t>Nav veiktas.</w:t>
            </w:r>
          </w:p>
        </w:tc>
      </w:tr>
    </w:tbl>
    <w:p w14:paraId="47485979" w14:textId="77777777" w:rsidR="002D64F0" w:rsidRDefault="002D64F0" w:rsidP="002D64F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9D48B4" w14:textId="2B98A615" w:rsidR="002D64F0" w:rsidRDefault="002D64F0" w:rsidP="002D64F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282B87" w14:textId="77777777" w:rsidR="00EA58F4" w:rsidRDefault="00EA58F4" w:rsidP="002D64F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FB01BF" w14:textId="77777777" w:rsidR="002D64F0" w:rsidRPr="00682689" w:rsidRDefault="002D64F0" w:rsidP="002D64F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Domes priekšsēdētājs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14:paraId="6B811BD2" w14:textId="77777777" w:rsidR="00597AAF" w:rsidRDefault="00597AAF"/>
    <w:sectPr w:rsidR="00597AAF" w:rsidSect="00EA58F4">
      <w:footerReference w:type="default" r:id="rId6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6BD3D" w14:textId="77777777" w:rsidR="00263E03" w:rsidRDefault="00263E03" w:rsidP="00EA58F4">
      <w:pPr>
        <w:spacing w:after="0" w:line="240" w:lineRule="auto"/>
      </w:pPr>
      <w:r>
        <w:separator/>
      </w:r>
    </w:p>
  </w:endnote>
  <w:endnote w:type="continuationSeparator" w:id="0">
    <w:p w14:paraId="2D04BDF7" w14:textId="77777777" w:rsidR="00263E03" w:rsidRDefault="00263E03" w:rsidP="00EA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635029"/>
      <w:docPartObj>
        <w:docPartGallery w:val="Page Numbers (Bottom of Page)"/>
        <w:docPartUnique/>
      </w:docPartObj>
    </w:sdtPr>
    <w:sdtContent>
      <w:p w14:paraId="73F47833" w14:textId="6AEF8245" w:rsidR="00EA58F4" w:rsidRDefault="00EA58F4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4BF6E52" w14:textId="77777777" w:rsidR="00EA58F4" w:rsidRDefault="00EA58F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059BE" w14:textId="77777777" w:rsidR="00263E03" w:rsidRDefault="00263E03" w:rsidP="00EA58F4">
      <w:pPr>
        <w:spacing w:after="0" w:line="240" w:lineRule="auto"/>
      </w:pPr>
      <w:r>
        <w:separator/>
      </w:r>
    </w:p>
  </w:footnote>
  <w:footnote w:type="continuationSeparator" w:id="0">
    <w:p w14:paraId="4BB3B7ED" w14:textId="77777777" w:rsidR="00263E03" w:rsidRDefault="00263E03" w:rsidP="00EA58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F0"/>
    <w:rsid w:val="00263E03"/>
    <w:rsid w:val="002D64F0"/>
    <w:rsid w:val="00597AAF"/>
    <w:rsid w:val="007C2772"/>
    <w:rsid w:val="009425FA"/>
    <w:rsid w:val="00EA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D8A9"/>
  <w15:chartTrackingRefBased/>
  <w15:docId w15:val="{8F39067A-0A58-4EF6-885A-A0C0D243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D64F0"/>
    <w:rPr>
      <w:rFonts w:ascii="Calibri" w:eastAsia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213">
    <w:name w:val="tv213"/>
    <w:basedOn w:val="Parasts"/>
    <w:rsid w:val="00942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EA58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A58F4"/>
    <w:rPr>
      <w:rFonts w:ascii="Calibri" w:eastAsia="Calibri" w:hAnsi="Calibri" w:cs="Calibri"/>
    </w:rPr>
  </w:style>
  <w:style w:type="paragraph" w:styleId="Kjene">
    <w:name w:val="footer"/>
    <w:basedOn w:val="Parasts"/>
    <w:link w:val="KjeneRakstz"/>
    <w:uiPriority w:val="99"/>
    <w:unhideWhenUsed/>
    <w:rsid w:val="00EA58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A58F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1381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Zāle</dc:creator>
  <cp:keywords/>
  <dc:description/>
  <cp:lastModifiedBy>LindaV</cp:lastModifiedBy>
  <cp:revision>2</cp:revision>
  <dcterms:created xsi:type="dcterms:W3CDTF">2022-06-30T13:23:00Z</dcterms:created>
  <dcterms:modified xsi:type="dcterms:W3CDTF">2022-06-30T13:23:00Z</dcterms:modified>
</cp:coreProperties>
</file>